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C596" w14:textId="77777777" w:rsidR="003F49B2" w:rsidRDefault="0071386B">
      <w:pPr>
        <w:pStyle w:val="Title"/>
      </w:pPr>
      <w:r>
        <w:t>South Wonston Village Design Statement (2025)</w:t>
      </w:r>
    </w:p>
    <w:p w14:paraId="7688C662" w14:textId="77777777" w:rsidR="003F49B2" w:rsidRDefault="0071386B">
      <w:pPr>
        <w:pStyle w:val="Heading1"/>
      </w:pPr>
      <w:r>
        <w:t>Section 8 – Settlement Pattern</w:t>
      </w:r>
    </w:p>
    <w:p w14:paraId="782F94F6" w14:textId="77777777" w:rsidR="003F49B2" w:rsidRDefault="0071386B">
      <w:pPr>
        <w:pStyle w:val="Heading2"/>
      </w:pPr>
      <w:r>
        <w:t>8.1 Overview</w:t>
      </w:r>
    </w:p>
    <w:p w14:paraId="547288D8" w14:textId="77777777" w:rsidR="003F49B2" w:rsidRDefault="0071386B">
      <w:r>
        <w:t>South Wonston’s settlement pattern reflects its origins as a dispersed, plot-led community set within an open downland landscape, followed by phased expansion through estate development and infill. The village does not have a single historic core; instead, it is characterised by distinct areas with different densities, plot sizes and building forms, shaped by landscape, infrastructure and historic land use.</w:t>
      </w:r>
    </w:p>
    <w:p w14:paraId="48F89A77" w14:textId="77777777" w:rsidR="003F49B2" w:rsidRDefault="0071386B">
      <w:r>
        <w:t>Residents emphasised the importance of maintaining the village’s open structure, avoiding coalescence with neighbouring settlements, and ensuring that new development respects the established pattern rather than eroding it.</w:t>
      </w:r>
    </w:p>
    <w:p w14:paraId="044A9276" w14:textId="77777777" w:rsidR="003F49B2" w:rsidRDefault="0071386B">
      <w:pPr>
        <w:pStyle w:val="Heading2"/>
      </w:pPr>
      <w:r>
        <w:t>8.2 Historic Evolution of the Settlement</w:t>
      </w:r>
    </w:p>
    <w:p w14:paraId="3BE17A6E" w14:textId="77777777" w:rsidR="003F49B2" w:rsidRDefault="0071386B">
      <w:r>
        <w:t>The modern settlement of South Wonston emerged in the late nineteenth century through the sale of downland plots between Alresford Drove and Ox Drove. Early development consisted of modest dwellings on large plots, reflecting limited services and a rural, semi-self-sufficient lifestyle.</w:t>
      </w:r>
    </w:p>
    <w:p w14:paraId="5422A554" w14:textId="77777777" w:rsidR="003F49B2" w:rsidRDefault="0071386B">
      <w:r>
        <w:t>Subsequent phases of growth included post-war development along Downs Road with long plots and mature boundaries, estate housing from the 1960s and 1970s in the central and eastern parts of the village, and later rounding-off and infill as land availability became constrained.</w:t>
      </w:r>
    </w:p>
    <w:p w14:paraId="502D5969" w14:textId="77777777" w:rsidR="003F49B2" w:rsidRDefault="0071386B">
      <w:r>
        <w:t>Military land at Worthy Down, along with major infrastructure such as the A34, has restricted expansion to the west and south, reinforcing the linear and contained nature of the settlement.</w:t>
      </w:r>
    </w:p>
    <w:p w14:paraId="76CBFF70" w14:textId="77777777" w:rsidR="003F49B2" w:rsidRDefault="0071386B">
      <w:pPr>
        <w:pStyle w:val="Heading2"/>
      </w:pPr>
      <w:r>
        <w:t>8.3 Distinct Settlement Areas</w:t>
      </w:r>
    </w:p>
    <w:p w14:paraId="0B1353EB" w14:textId="77777777" w:rsidR="003F49B2" w:rsidRDefault="0071386B">
      <w:pPr>
        <w:pStyle w:val="Heading3"/>
      </w:pPr>
      <w:r>
        <w:t>Downs Road</w:t>
      </w:r>
    </w:p>
    <w:p w14:paraId="7F8704F5" w14:textId="77777777" w:rsidR="003F49B2" w:rsidRDefault="0071386B">
      <w:r>
        <w:t>Downs Road developed primarily between the 1950s and 1970s as a low-density residential area with large plots, bungalows and detached houses set back behind hedges and trees. Since 2014, extensive back-land and whole-plot redevelopment has occurred, increasing density behind existing frontages and introducing contemporary building forms and materials.</w:t>
      </w:r>
    </w:p>
    <w:p w14:paraId="79D619BF" w14:textId="77777777" w:rsidR="003F49B2" w:rsidRDefault="0071386B">
      <w:r>
        <w:t>While many of these developments are screened from the street, residents expressed concern that precedent-led infill could result in cumulative harm if not carefully managed.</w:t>
      </w:r>
    </w:p>
    <w:p w14:paraId="25A6A036" w14:textId="77777777" w:rsidR="003F49B2" w:rsidRDefault="0071386B">
      <w:pPr>
        <w:pStyle w:val="Heading3"/>
      </w:pPr>
      <w:r>
        <w:lastRenderedPageBreak/>
        <w:t>Central and Eastern Estates</w:t>
      </w:r>
    </w:p>
    <w:p w14:paraId="045CF9C8" w14:textId="77777777" w:rsidR="003F49B2" w:rsidRDefault="0071386B">
      <w:r>
        <w:t>Estate developments from the 1960s onwards introduced higher densities, shorter plots and more uniform building types. These areas have a stronger suburban character but are interspersed with green spaces, footpaths and informal open areas that help maintain permeability and rural links.</w:t>
      </w:r>
    </w:p>
    <w:p w14:paraId="7DE7300A" w14:textId="77777777" w:rsidR="003F49B2" w:rsidRDefault="0071386B">
      <w:pPr>
        <w:pStyle w:val="Heading3"/>
      </w:pPr>
      <w:r>
        <w:t>Village Edges</w:t>
      </w:r>
    </w:p>
    <w:p w14:paraId="292AED4A" w14:textId="77777777" w:rsidR="003F49B2" w:rsidRDefault="0071386B">
      <w:r>
        <w:t>Village edges, particularly along Lower Road, West Hill Road North and Alresford Drove, form sensitive transitions between the built environment and open countryside. Residents stressed that these edges should remain visually soft and rural, with spacing between buildings contributing significantly to character.</w:t>
      </w:r>
    </w:p>
    <w:p w14:paraId="6EDDFAE2" w14:textId="77777777" w:rsidR="003F49B2" w:rsidRDefault="0071386B">
      <w:pPr>
        <w:pStyle w:val="Heading2"/>
      </w:pPr>
      <w:r>
        <w:t>8.4 Settlement Boundary and Growth</w:t>
      </w:r>
    </w:p>
    <w:p w14:paraId="54EEA97C" w14:textId="77777777" w:rsidR="003F49B2" w:rsidRDefault="0071386B">
      <w:r>
        <w:t>The settlement boundary defined in the Winchester District Local Plan plays a critical role in shaping growth. Public feedback repeatedly questioned the value of a settlement boundary if it is regularly breached.</w:t>
      </w:r>
    </w:p>
    <w:p w14:paraId="62E8DDC6" w14:textId="77777777" w:rsidR="003F49B2" w:rsidRDefault="0071386B">
      <w:r>
        <w:t>Residents were clear that any future development should be focused within the existing settlement boundary, that greenfield land and open countryside should be protected, and that further expansion risks undermining village identity and infrastructure capacity.</w:t>
      </w:r>
    </w:p>
    <w:p w14:paraId="1A90EC11" w14:textId="77777777" w:rsidR="003F49B2" w:rsidRDefault="0071386B">
      <w:pPr>
        <w:pStyle w:val="Heading2"/>
      </w:pPr>
      <w:r>
        <w:t>8.5 Density, Spacing and Layout</w:t>
      </w:r>
    </w:p>
    <w:p w14:paraId="44BD1AAC" w14:textId="77777777" w:rsidR="003F49B2" w:rsidRDefault="0071386B">
      <w:r>
        <w:t>Spacing between buildings is a defining characteristic of South Wonston, particularly in older areas. Residents highlighted the importance of avoiding cramped layouts, retaining mature boundaries, respecting established building lines and maintaining variation in plot sizes.</w:t>
      </w:r>
    </w:p>
    <w:p w14:paraId="25B511CD" w14:textId="77777777" w:rsidR="003F49B2" w:rsidRDefault="0071386B">
      <w:r>
        <w:t>Development that maximises plot coverage at the expense of space, greenery and outlook was identified as harmful to local character.</w:t>
      </w:r>
    </w:p>
    <w:p w14:paraId="2E78ACBB" w14:textId="77777777" w:rsidR="003F49B2" w:rsidRDefault="0071386B">
      <w:pPr>
        <w:pStyle w:val="Heading2"/>
      </w:pPr>
      <w:r>
        <w:t>8.6 Implications for Future Development</w:t>
      </w:r>
    </w:p>
    <w:p w14:paraId="668751CE" w14:textId="77777777" w:rsidR="003F49B2" w:rsidRDefault="0071386B">
      <w:r>
        <w:t>The settlement pattern suggests that future development should respect the distinct character of different areas, avoid blanket approaches to density and layout, ensure that infill does not lead to gradual overdevelopment, reinforce the village’s dispersed and open structure, and protect separation from neighbouring settlements.</w:t>
      </w:r>
    </w:p>
    <w:p w14:paraId="705A3DCD" w14:textId="77777777" w:rsidR="003F49B2" w:rsidRDefault="0071386B">
      <w:r>
        <w:t>Residents expressed concern that without strong guidance, the cumulative impact of small developments could significantly alter the village’s character.</w:t>
      </w:r>
    </w:p>
    <w:p w14:paraId="5101C5E0" w14:textId="77777777" w:rsidR="003F49B2" w:rsidRDefault="0071386B">
      <w:pPr>
        <w:pStyle w:val="Heading2"/>
      </w:pPr>
      <w:r>
        <w:t>8.7 Summary of Settlement Pattern Principles</w:t>
      </w:r>
    </w:p>
    <w:p w14:paraId="4C110B80" w14:textId="77777777" w:rsidR="003F49B2" w:rsidRDefault="0071386B">
      <w:pPr>
        <w:pStyle w:val="ListBullet"/>
      </w:pPr>
      <w:r>
        <w:t>Recognise the village’s plot-led origins and phased growth.</w:t>
      </w:r>
    </w:p>
    <w:p w14:paraId="44F30145" w14:textId="77777777" w:rsidR="003F49B2" w:rsidRDefault="0071386B">
      <w:pPr>
        <w:pStyle w:val="ListBullet"/>
      </w:pPr>
      <w:r>
        <w:t>Respect the distinct character of different settlement areas.</w:t>
      </w:r>
    </w:p>
    <w:p w14:paraId="398490C1" w14:textId="77777777" w:rsidR="003F49B2" w:rsidRDefault="0071386B">
      <w:pPr>
        <w:pStyle w:val="ListBullet"/>
      </w:pPr>
      <w:r>
        <w:t>Protect village edges and soft transitions to countryside.</w:t>
      </w:r>
    </w:p>
    <w:p w14:paraId="2DB20A0A" w14:textId="77777777" w:rsidR="003F49B2" w:rsidRDefault="0071386B">
      <w:pPr>
        <w:pStyle w:val="ListBullet"/>
      </w:pPr>
      <w:r>
        <w:t>Avoid overdevelopment and excessive density.</w:t>
      </w:r>
    </w:p>
    <w:p w14:paraId="2237F7E1" w14:textId="77777777" w:rsidR="003F49B2" w:rsidRDefault="0071386B">
      <w:pPr>
        <w:pStyle w:val="ListBullet"/>
      </w:pPr>
      <w:r>
        <w:t>Maintain spacing, greenery and visual permeability.</w:t>
      </w:r>
    </w:p>
    <w:p w14:paraId="582D28D6" w14:textId="77777777" w:rsidR="003F49B2" w:rsidRDefault="0071386B">
      <w:pPr>
        <w:pStyle w:val="ListBullet"/>
      </w:pPr>
      <w:r>
        <w:lastRenderedPageBreak/>
        <w:t>Focus development within the settlement boundary.</w:t>
      </w:r>
    </w:p>
    <w:sectPr w:rsidR="003F49B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51262000">
    <w:abstractNumId w:val="8"/>
  </w:num>
  <w:num w:numId="2" w16cid:durableId="154301679">
    <w:abstractNumId w:val="6"/>
  </w:num>
  <w:num w:numId="3" w16cid:durableId="24407639">
    <w:abstractNumId w:val="5"/>
  </w:num>
  <w:num w:numId="4" w16cid:durableId="1685934088">
    <w:abstractNumId w:val="4"/>
  </w:num>
  <w:num w:numId="5" w16cid:durableId="1525512634">
    <w:abstractNumId w:val="7"/>
  </w:num>
  <w:num w:numId="6" w16cid:durableId="1480344909">
    <w:abstractNumId w:val="3"/>
  </w:num>
  <w:num w:numId="7" w16cid:durableId="1496145238">
    <w:abstractNumId w:val="2"/>
  </w:num>
  <w:num w:numId="8" w16cid:durableId="1864005522">
    <w:abstractNumId w:val="1"/>
  </w:num>
  <w:num w:numId="9" w16cid:durableId="537275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F49B2"/>
    <w:rsid w:val="0071386B"/>
    <w:rsid w:val="00AA1D8D"/>
    <w:rsid w:val="00B14BD6"/>
    <w:rsid w:val="00B47730"/>
    <w:rsid w:val="00CB0664"/>
    <w:rsid w:val="00E941F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EE1484"/>
  <w14:defaultImageDpi w14:val="300"/>
  <w15:docId w15:val="{D64428A8-9F2C-476F-8FB7-8D3CFFD3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3957</Characters>
  <Application>Microsoft Office Word</Application>
  <DocSecurity>0</DocSecurity>
  <Lines>71</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2025-12-12T15:05:00Z</dcterms:created>
  <dcterms:modified xsi:type="dcterms:W3CDTF">2025-12-12T15:05:00Z</dcterms:modified>
  <cp:category/>
</cp:coreProperties>
</file>