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3C5DC" w14:textId="1E6CBC76" w:rsidR="00E354AF" w:rsidRDefault="00EB446B">
      <w:pPr>
        <w:pStyle w:val="Title"/>
      </w:pPr>
      <w:r>
        <w:t xml:space="preserve"> South Wonston Village Design Statement (2025)</w:t>
      </w:r>
    </w:p>
    <w:p w14:paraId="2CEA5354" w14:textId="77777777" w:rsidR="00E354AF" w:rsidRDefault="00174409">
      <w:pPr>
        <w:pStyle w:val="Heading1"/>
      </w:pPr>
      <w:r>
        <w:t>Section 1 – Executive Summary</w:t>
      </w:r>
    </w:p>
    <w:p w14:paraId="348B7F27" w14:textId="77777777" w:rsidR="00E354AF" w:rsidRDefault="00174409">
      <w:pPr>
        <w:pStyle w:val="Heading2"/>
      </w:pPr>
      <w:r>
        <w:t>Purpose of the Village Design Statement</w:t>
      </w:r>
    </w:p>
    <w:p w14:paraId="6699D980" w14:textId="77777777" w:rsidR="00E354AF" w:rsidRDefault="00174409">
      <w:r>
        <w:t>South Wonston is a rural downland village whose character has been shaped for centuries by its landscape setting, its historic routes, its dispersed settlement origins, and its strong sense of community. The purpose of this Village Design Statement (VDS) is to describe that distinct local character and to guide future development so that it reinforces, rather than erodes, the qualities that residents value most.</w:t>
      </w:r>
    </w:p>
    <w:p w14:paraId="3739F7A4" w14:textId="77777777" w:rsidR="00E354AF" w:rsidRDefault="00174409">
      <w:r>
        <w:t>This VDS replaces the 2014 edition and has been rewritten to reflect the significant changes that have occurred since then: new housing development within the settlement boundary, changes to access routes, improvements to rights of way, and evolving pressures on infrastructure, biodiversity, and landscape. It also incorporates extensive public feedback gathered through the 2025 consultation process, including comments made at the public VDS meeting and through written responses.</w:t>
      </w:r>
    </w:p>
    <w:p w14:paraId="45DE16E2" w14:textId="77777777" w:rsidR="00E354AF" w:rsidRDefault="00174409">
      <w:pPr>
        <w:pStyle w:val="Heading2"/>
      </w:pPr>
      <w:r>
        <w:t>A Village Defined by Its Landscape and Setting</w:t>
      </w:r>
    </w:p>
    <w:p w14:paraId="7420C0CD" w14:textId="77777777" w:rsidR="00E354AF" w:rsidRDefault="00174409">
      <w:r>
        <w:t>South Wonston sits along a dry chalk ridge between Alresford Drove and Ox Drove, two historic livestock routes whose alignments have shaped the settlement to this day. The elevated downland setting provides wide, open views over arable fields, hedgerows, and patches of woodland, with long views towards Beacon Hill particularly valued by residents.</w:t>
      </w:r>
    </w:p>
    <w:p w14:paraId="27917D79" w14:textId="7C829C4E" w:rsidR="00E354AF" w:rsidRDefault="00174409">
      <w:r>
        <w:t>Residents consistently identify the surrounding countryside and green spaces as the village’s most defining assets. Mature trees, hedgerows, verges, informal open spaces and access to an extensive network of footpaths</w:t>
      </w:r>
      <w:r w:rsidR="006A42B3">
        <w:t>,</w:t>
      </w:r>
      <w:r>
        <w:t xml:space="preserve"> bridleways</w:t>
      </w:r>
      <w:r w:rsidR="006A42B3">
        <w:t xml:space="preserve"> and restricted byways</w:t>
      </w:r>
      <w:r>
        <w:t xml:space="preserve"> contribute strongly to local character and wellbeing. Encroachment into green spaces, particularly along village edges such as Lower Road, was highlighted as a significant concern.</w:t>
      </w:r>
    </w:p>
    <w:p w14:paraId="13874E52" w14:textId="77777777" w:rsidR="00E354AF" w:rsidRDefault="00174409">
      <w:pPr>
        <w:pStyle w:val="Heading2"/>
      </w:pPr>
      <w:r>
        <w:t>Biodiversity, Environment and Climate Change</w:t>
      </w:r>
    </w:p>
    <w:p w14:paraId="48D45E94" w14:textId="77777777" w:rsidR="00E354AF" w:rsidRDefault="00174409">
      <w:r>
        <w:t>Although much of the parish is agricultural, South Wonston supports a diverse natural environment. Designated and undesignated habitats, hedgerows, woodland blocks and green corridors provide ecological value and support local wildlife.</w:t>
      </w:r>
    </w:p>
    <w:p w14:paraId="163D35DA" w14:textId="77777777" w:rsidR="00E354AF" w:rsidRDefault="00174409">
      <w:r>
        <w:t>Residents raised concerns about climate change impacts, including flooding, water availability and biodiversity loss, as well as the presence of local pollution sources. There was strong support for development that responds positively to these challenges through sustainable design and biodiversity enhancement.</w:t>
      </w:r>
    </w:p>
    <w:p w14:paraId="454796C1" w14:textId="77777777" w:rsidR="00E354AF" w:rsidRDefault="00174409">
      <w:pPr>
        <w:pStyle w:val="Heading2"/>
      </w:pPr>
      <w:r>
        <w:lastRenderedPageBreak/>
        <w:t>Heritage and Historic Character</w:t>
      </w:r>
    </w:p>
    <w:p w14:paraId="666F4A8B" w14:textId="77777777" w:rsidR="00E354AF" w:rsidRDefault="00174409">
      <w:r>
        <w:t>South Wonston has a rich archaeological and historic legacy, with evidence of human activity spanning from the Neolithic period to the present day. Historic routes, barrows, field systems and the ridge-top setting continue to influence the form of the village.</w:t>
      </w:r>
    </w:p>
    <w:p w14:paraId="568BADEE" w14:textId="77777777" w:rsidR="00E354AF" w:rsidRDefault="00174409">
      <w:r>
        <w:t>Residents emphasised the importance of respecting historic features and ancient routes when considering future development.</w:t>
      </w:r>
    </w:p>
    <w:p w14:paraId="479C71D5" w14:textId="77777777" w:rsidR="00E354AF" w:rsidRDefault="00174409">
      <w:pPr>
        <w:pStyle w:val="Heading2"/>
      </w:pPr>
      <w:r>
        <w:t>Demography, Economy and Infrastructure</w:t>
      </w:r>
    </w:p>
    <w:p w14:paraId="57C7C135" w14:textId="39B35D83" w:rsidR="00E354AF" w:rsidRDefault="00174409">
      <w:r>
        <w:t>The village has a population of approximately 2,684 residents living in</w:t>
      </w:r>
      <w:r>
        <w:t xml:space="preserve"> </w:t>
      </w:r>
      <w:r w:rsidR="006A42B3">
        <w:t xml:space="preserve">approximately </w:t>
      </w:r>
      <w:r>
        <w:t>1,500 homes, with a broad mix of age groups and a substantial older population.</w:t>
      </w:r>
      <w:r w:rsidR="006A42B3">
        <w:t xml:space="preserve"> Accurate figures for the number of houses are difficult to find.</w:t>
      </w:r>
      <w:r>
        <w:t xml:space="preserve"> While South Wonston benefits from a strong sense of community and valued local facilities, most residents commute out of the village for work.</w:t>
      </w:r>
    </w:p>
    <w:p w14:paraId="254BFD60" w14:textId="77777777" w:rsidR="00E354AF" w:rsidRDefault="00174409">
      <w:r>
        <w:t>Poor broadband and mobile connectivity were highlighted as significant constraints on home working and local economic resilience.</w:t>
      </w:r>
    </w:p>
    <w:p w14:paraId="6F440DA9" w14:textId="77777777" w:rsidR="00E354AF" w:rsidRDefault="00174409">
      <w:r>
        <w:t>Infrastructure capacity emerged as a dominant concern during consultation. Residents reported ongoing issues with water supply and pressure, drainage and sewage capacity, electrical outages, poor broadband and mobile signal, pressure on school places, access to GP and healthcare services, traffic congestion and road safety. There was strong agreement that any future development must be supported by adequate infrastructure and services.</w:t>
      </w:r>
    </w:p>
    <w:p w14:paraId="20CCF8AB" w14:textId="77777777" w:rsidR="00E354AF" w:rsidRDefault="00174409">
      <w:pPr>
        <w:pStyle w:val="Heading2"/>
      </w:pPr>
      <w:r>
        <w:t>Settlement Pattern and Design</w:t>
      </w:r>
    </w:p>
    <w:p w14:paraId="726C7DBA" w14:textId="77777777" w:rsidR="00E354AF" w:rsidRDefault="00174409">
      <w:r>
        <w:t>The settlement pattern of South Wonston reflects its plot-led origins and phased growth, resulting in distinct areas with differing character, density and layout. Since 2014, significant back-land and infill development has occurred, particularly along Downs Road.</w:t>
      </w:r>
    </w:p>
    <w:p w14:paraId="47203EF5" w14:textId="77777777" w:rsidR="00E354AF" w:rsidRDefault="00174409">
      <w:r>
        <w:t>Residents expressed concern that cumulative change could erode character if not carefully managed through clear design guidance.</w:t>
      </w:r>
    </w:p>
    <w:p w14:paraId="3B1C168B" w14:textId="77777777" w:rsidR="00E354AF" w:rsidRDefault="00174409">
      <w:pPr>
        <w:pStyle w:val="Heading2"/>
      </w:pPr>
      <w:r>
        <w:t>Role of This Village Design Statement</w:t>
      </w:r>
    </w:p>
    <w:p w14:paraId="3F99AEA9" w14:textId="77777777" w:rsidR="00E354AF" w:rsidRDefault="00174409">
      <w:r>
        <w:t>This Village Design Statement sets out what makes South Wonston distinctive and how future development can respond positively to that character. It provides locally informed guidance on landscape, biodiversity, heritage, settlement pattern, built form, movement, infrastructure and sustainability.</w:t>
      </w:r>
    </w:p>
    <w:p w14:paraId="05CE4CE9" w14:textId="77777777" w:rsidR="00E354AF" w:rsidRDefault="00174409">
      <w:r>
        <w:t>Once adopted, it is intended to be used as a material planning consideration in the assessment of development proposals, helping to ensure that change in South Wonston is well designed, properly supported and aligned with the community’s shared vision for the future.</w:t>
      </w:r>
    </w:p>
    <w:sectPr w:rsidR="00E354A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127771772">
    <w:abstractNumId w:val="8"/>
  </w:num>
  <w:num w:numId="2" w16cid:durableId="691034715">
    <w:abstractNumId w:val="6"/>
  </w:num>
  <w:num w:numId="3" w16cid:durableId="1009407415">
    <w:abstractNumId w:val="5"/>
  </w:num>
  <w:num w:numId="4" w16cid:durableId="1394934186">
    <w:abstractNumId w:val="4"/>
  </w:num>
  <w:num w:numId="5" w16cid:durableId="1230117718">
    <w:abstractNumId w:val="7"/>
  </w:num>
  <w:num w:numId="6" w16cid:durableId="1906647003">
    <w:abstractNumId w:val="3"/>
  </w:num>
  <w:num w:numId="7" w16cid:durableId="1664577886">
    <w:abstractNumId w:val="2"/>
  </w:num>
  <w:num w:numId="8" w16cid:durableId="41490971">
    <w:abstractNumId w:val="1"/>
  </w:num>
  <w:num w:numId="9" w16cid:durableId="591471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74409"/>
    <w:rsid w:val="0029639D"/>
    <w:rsid w:val="00326F90"/>
    <w:rsid w:val="00333579"/>
    <w:rsid w:val="00524CC6"/>
    <w:rsid w:val="00672DCF"/>
    <w:rsid w:val="006A42B3"/>
    <w:rsid w:val="00923FBE"/>
    <w:rsid w:val="00A20D9A"/>
    <w:rsid w:val="00AA1D8D"/>
    <w:rsid w:val="00B47730"/>
    <w:rsid w:val="00B90FE7"/>
    <w:rsid w:val="00CB0664"/>
    <w:rsid w:val="00E2528C"/>
    <w:rsid w:val="00E354AF"/>
    <w:rsid w:val="00EB446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05C2B8"/>
  <w14:defaultImageDpi w14:val="300"/>
  <w15:docId w15:val="{A063C5B2-8655-4DAD-8FE5-C45546EB2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6A42B3"/>
    <w:pPr>
      <w:spacing w:after="0" w:line="240" w:lineRule="auto"/>
    </w:pPr>
  </w:style>
  <w:style w:type="character" w:styleId="CommentReference">
    <w:name w:val="annotation reference"/>
    <w:basedOn w:val="DefaultParagraphFont"/>
    <w:uiPriority w:val="99"/>
    <w:semiHidden/>
    <w:unhideWhenUsed/>
    <w:rsid w:val="006A42B3"/>
    <w:rPr>
      <w:sz w:val="16"/>
      <w:szCs w:val="16"/>
    </w:rPr>
  </w:style>
  <w:style w:type="paragraph" w:styleId="CommentText">
    <w:name w:val="annotation text"/>
    <w:basedOn w:val="Normal"/>
    <w:link w:val="CommentTextChar"/>
    <w:uiPriority w:val="99"/>
    <w:semiHidden/>
    <w:unhideWhenUsed/>
    <w:rsid w:val="006A42B3"/>
    <w:pPr>
      <w:spacing w:line="240" w:lineRule="auto"/>
    </w:pPr>
    <w:rPr>
      <w:sz w:val="20"/>
      <w:szCs w:val="20"/>
    </w:rPr>
  </w:style>
  <w:style w:type="character" w:customStyle="1" w:styleId="CommentTextChar">
    <w:name w:val="Comment Text Char"/>
    <w:basedOn w:val="DefaultParagraphFont"/>
    <w:link w:val="CommentText"/>
    <w:uiPriority w:val="99"/>
    <w:semiHidden/>
    <w:rsid w:val="006A42B3"/>
    <w:rPr>
      <w:sz w:val="20"/>
      <w:szCs w:val="20"/>
    </w:rPr>
  </w:style>
  <w:style w:type="paragraph" w:styleId="CommentSubject">
    <w:name w:val="annotation subject"/>
    <w:basedOn w:val="CommentText"/>
    <w:next w:val="CommentText"/>
    <w:link w:val="CommentSubjectChar"/>
    <w:uiPriority w:val="99"/>
    <w:semiHidden/>
    <w:unhideWhenUsed/>
    <w:rsid w:val="006A42B3"/>
    <w:rPr>
      <w:b/>
      <w:bCs/>
    </w:rPr>
  </w:style>
  <w:style w:type="character" w:customStyle="1" w:styleId="CommentSubjectChar">
    <w:name w:val="Comment Subject Char"/>
    <w:basedOn w:val="CommentTextChar"/>
    <w:link w:val="CommentSubject"/>
    <w:uiPriority w:val="99"/>
    <w:semiHidden/>
    <w:rsid w:val="006A42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2026-01-10T11:38:00Z</dcterms:created>
  <dcterms:modified xsi:type="dcterms:W3CDTF">2026-02-09T08:51:00Z</dcterms:modified>
  <cp:category/>
</cp:coreProperties>
</file>